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2BF" w:rsidRPr="00C112BF" w:rsidRDefault="00C112BF" w:rsidP="00C112BF">
      <w:pPr>
        <w:autoSpaceDE w:val="0"/>
        <w:autoSpaceDN w:val="0"/>
        <w:adjustRightInd w:val="0"/>
        <w:jc w:val="center"/>
        <w:rPr>
          <w:b/>
          <w:sz w:val="26"/>
        </w:rPr>
      </w:pPr>
      <w:r w:rsidRPr="00C112BF">
        <w:rPr>
          <w:b/>
          <w:sz w:val="26"/>
        </w:rPr>
        <w:t>Условия оказания медицинской помощи в соответствии с Программой государственных гарантий бесплатного оказания гражданам медицинской помощи в Костромской области</w:t>
      </w:r>
    </w:p>
    <w:p w:rsidR="004879A4" w:rsidRDefault="004879A4" w:rsidP="004879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:rsidR="004879A4" w:rsidRDefault="004879A4" w:rsidP="004879A4">
      <w:pPr>
        <w:autoSpaceDE w:val="0"/>
        <w:autoSpaceDN w:val="0"/>
        <w:adjustRightInd w:val="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 рамках Программы (за исключением медицинской помощи, оказываемой в рамках клинической апробации) бесплатно предоставляются: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специализированная, в том числе высокотехнологичная, медицинская помощь;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скорая, в том числе скорая специализированная, медицинская помощь;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паллиативная медицинская помощь, в том числе паллиативная первичная медицинская помощь, включая доврачебную и врачебную медицинскую помощь, а также паллиативная специализированная медицинская помощь.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медицинском страховании в Российской Федерации".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 здорового образа жизни и санитарно-гигиеническому просвещению населения.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Первичная медико-санитарная помощь оказывается бесплатно в амбулаторных условиях и условиях дневного стационара в плановой и неотложной формах.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Первичная доврачебная медико-санитарная помощь оказывается фельдшерами, акушерами и другими медицинскими работниками со средним медицинским образованием.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Первичная врачебная медико-санитарная помощь оказывается врачами-терапевтами, врачами-терапевтами участковыми, врачами-педиатрами, врачами-педиатрами участковыми и врачами общей практики (семейными врачами).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специализированную, в том числе высокотехнологичную, медицинскую помощь.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Специализированная медицинская помощь оказывается бесплатно в стационарных условиях и условиях дневного стационара врачами-специалистами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реабилитацию.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  <w:proofErr w:type="gramEnd"/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Высокотехнологичная медицинская помощь, являющаяся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содержащим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в том числе методы лечения и источники финансового обеспечения высокотехнологичной медицинской помощи (далее - перечень видов высокотехнологичной медицинской помощи), согласно </w:t>
      </w:r>
      <w:hyperlink r:id="rId4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приложению N 1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Скорая, в том числе скорая специализированная, медицинская помощь оказывается гражданам в экстренной или неотложной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Скорая, в том числе скорая специализированная,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При оказании скорой медицинской помощи в случае необходимости осуществляется медицинская эвакуация, представляющая собой транспортировку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период беременности, родов, послеродовой период и новорожденных, а также лиц, пострадавших в результате чрезвычайных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ситуаций и стихийных бедствий).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Медицинские организации, функции и полномочия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учредителей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в отношении которых осуществляют Правительство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немедикаментозной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терапии и других методов.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 xml:space="preserve">При наличии показаний для получения медицинской реабилитации в условиях дневного стационара или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амбулаторно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>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на дому).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При оказании медицинской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hyperlink r:id="rId5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Порядок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организации медицинской реабилитации на дому, включая </w:t>
      </w:r>
      <w:hyperlink r:id="rId6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перечень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медицинских вмешательств, оказываемых при медицинской реабилитации на дому, </w:t>
      </w:r>
      <w:hyperlink r:id="rId7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порядок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предоставления пациенту медицинских изделий, а также </w:t>
      </w:r>
      <w:hyperlink r:id="rId8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порядок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оплаты указанной помощи устанавливаются Министерством здравоохранения Российской Федерации.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При завершении пациентом лечения в условиях стационара и при наличии у него медицинских показаний к продолжению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медицинской реабилитации, содержащие перечень рекомендуемых мероприятий по медицинской реабилитации.</w:t>
      </w:r>
      <w:proofErr w:type="gramEnd"/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 случае проживания пациента в отдаленном или труднодоступном населенном пункте информация о пациенте, нуждающемся в продолжени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и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медицинской реабилитации, направляется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Медицинская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реабилитации мероприятиями по медицинской реабилитации.</w:t>
      </w:r>
      <w:proofErr w:type="gramEnd"/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врач, предоставляющий пациенту медицинскую реабилитацию, организует при необходимости </w:t>
      </w: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участвующие в территориальной программе обязательного медицинского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страхования соответствующего субъекта Российской Федерации), в том числе с использованием дистанционных (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телемедицинских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>) технологий и с последующим внесением соответствующей информации о проведении и результатах такой консультации в медицинскую документацию пациента.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реабилитацию, и медицинской организацией, проводившей консультацию врача по медицинской реабилитации с использованием дистанционных (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телемедицинских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>) технологий.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Министерство здравоохранения Российской Федерации определяет перечень федеральных медицинских организаций,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Федеральный фонд обязательного медицинского страхования ведет отдельный учет случаев оказания медицинской реабилитации в разрезе условий и форм ее оказания, а также учет пациентов, получивших медицинскую реабилитацию с учетом ее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этапности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>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Паллиативная медицинская помощь оказывается бесплатно в амбулаторных условиях, в том числе на дому, в условиях дневного стационара и стационарных условиях медицинскими работниками, прошедшими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обучение по оказанию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такой помощи.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 xml:space="preserve">Медицинские организации, оказывающие паллиативную медицинскую помощь, осуществляют 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организациями социального обслуживания, религиозными организациями и организациями, указанными в </w:t>
      </w:r>
      <w:hyperlink r:id="rId9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части 2 статьи 6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Федерального закона "Об основах охраны здоровья граждан в Российской Федерации", в том числе в целях предоставления такому пациенту социальных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Медицинская организация, к которой пациент прикреплен для получения первичной медико-санитарной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фельдшерских, фельдшерско-акушерских пунктов, врачебных амбулаторий и иных подразделений медицинских организаций,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специализированную медицинскую помощь.</w:t>
      </w:r>
      <w:proofErr w:type="gramEnd"/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медицинскую организацию, к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 xml:space="preserve">За счет бюджетных ассигнований бюджетов субъектов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для использования на дому по </w:t>
      </w:r>
      <w:hyperlink r:id="rId10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перечню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>, утвержденному Министерством здравоохранения Российской Федерации, а также необходимыми лекарственными препаратами, в том числе наркотическими лекарственными препаратами и психотропными лекарственными препаратами, используемыми при посещениях на дому.</w:t>
      </w:r>
      <w:proofErr w:type="gramEnd"/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 xml:space="preserve">В целях обеспечения пациентов, получающих паллиативную медицинскую помощь, наркотическими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</w:t>
      </w: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 xml:space="preserve">законодательством Российской Федерации в случае наличия потребности организовать изготовление в аптечных организациях наркотических лекарственных препаратов и психотропных лекарственных препаратов в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неинвазивных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лекарственных формах, в том числе применяемых у детей.</w:t>
      </w:r>
      <w:proofErr w:type="gramEnd"/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Мероприятия по развитию паллиативной медицинской помощи осуществляются в рамках реализации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взаимодействие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В отношении лиц, находящихся в стационарных организациях социального обслуживания, в рамках базовой программы обязательного медицинского страхования с привлечением близлежащих медицинских организаций проводится диспансеризация, а при наличии хронических заболеваний - диспансерное наблюдение в соответствии с порядками, установленными Министерством здравоохранения Российской Федерации.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здравоохранения, а также страховые медицинские организации, в которых застрахованы лица, находящиеся в стационарных организациях социального обслуживания, и территориальный фонд обязательного медицинского страхования соответствующего субъекта Российской Федерации.</w:t>
      </w:r>
      <w:proofErr w:type="gramEnd"/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В отношении лиц с психическими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взаимодействии с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Для лиц с психическими расстройствами и расстройствами поведения, проживающих в сельской местности,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пунктов, фельдшерско-акушерских пунктов,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расстройствах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поведения, в том числе силами выездных психиатрических бригад, в порядке, установленном Министерством здравоохранения Российской Федерации.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При организации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пациентов, в том числе доставка лекарственных препаратов по месту жительства.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Медицинская помощь оказывается в следующих формах: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экстренная - медицинская помощь, оказываемая при внезапных острых заболеваниях, состояниях, обострении хронических заболеваний, представляющих угрозу жизни пациента;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lastRenderedPageBreak/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плановая - 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 не повлечет за собой ухудшение состояния пациента, угрозу его жизни и здоровью.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выезда медицинских бригад осуществляется близлежащим медицинским подразделением (фельдшерским пунктом, фельдшерско-акушерским пунктом, врачебной амбулаторией, отделением врача общей практики и т.д.) любым доступным способом с привлечением органов местного самоуправления.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 xml:space="preserve">Федеральные медицинские организации,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11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пунктом 21 части 1 статьи 14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Федерального закона "Об основах охраны здоровья граждан в Российской Федерации" в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том числе при оказании медицинской помощи в неотложной форме, включая медицинскую помощь при острых респираторных вирусных инфекциях и новой </w:t>
      </w:r>
      <w:proofErr w:type="spellStart"/>
      <w:r>
        <w:rPr>
          <w:rFonts w:ascii="Arial" w:eastAsiaTheme="minorHAnsi" w:hAnsi="Arial" w:cs="Arial"/>
          <w:sz w:val="20"/>
          <w:szCs w:val="20"/>
          <w:lang w:eastAsia="en-US"/>
        </w:rPr>
        <w:t>коронавирусной</w:t>
      </w:r>
      <w:proofErr w:type="spell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инфекции.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proofErr w:type="gramStart"/>
      <w:r>
        <w:rPr>
          <w:rFonts w:ascii="Arial" w:eastAsiaTheme="minorHAnsi" w:hAnsi="Arial" w:cs="Arial"/>
          <w:sz w:val="20"/>
          <w:szCs w:val="20"/>
          <w:lang w:eastAsia="en-US"/>
        </w:rP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медицинского применения и медицинскими изделиями, включенными в утвержденные</w:t>
      </w:r>
      <w:proofErr w:type="gramEnd"/>
      <w:r>
        <w:rPr>
          <w:rFonts w:ascii="Arial" w:eastAsiaTheme="minorHAnsi" w:hAnsi="Arial" w:cs="Arial"/>
          <w:sz w:val="20"/>
          <w:szCs w:val="20"/>
          <w:lang w:eastAsia="en-US"/>
        </w:rPr>
        <w:t xml:space="preserve"> Правительством Российской Федерации соответственно </w:t>
      </w:r>
      <w:hyperlink r:id="rId12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перечень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жизненно необходимых и важнейших лекарственных препаратов и </w:t>
      </w:r>
      <w:hyperlink r:id="rId13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перечень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медицинских изделий, имплантируемых в организм человека, а также медицинскими изделиями, предназначенными для поддержания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4879A4" w:rsidRDefault="004879A4" w:rsidP="004879A4">
      <w:pPr>
        <w:autoSpaceDE w:val="0"/>
        <w:autoSpaceDN w:val="0"/>
        <w:adjustRightInd w:val="0"/>
        <w:spacing w:before="200"/>
        <w:ind w:firstLine="54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hyperlink r:id="rId14" w:history="1">
        <w:r>
          <w:rPr>
            <w:rFonts w:ascii="Arial" w:eastAsiaTheme="minorHAnsi" w:hAnsi="Arial" w:cs="Arial"/>
            <w:color w:val="0000FF"/>
            <w:sz w:val="20"/>
            <w:szCs w:val="20"/>
            <w:lang w:eastAsia="en-US"/>
          </w:rPr>
          <w:t>Порядок</w:t>
        </w:r>
      </w:hyperlink>
      <w:r>
        <w:rPr>
          <w:rFonts w:ascii="Arial" w:eastAsiaTheme="minorHAnsi" w:hAnsi="Arial" w:cs="Arial"/>
          <w:sz w:val="20"/>
          <w:szCs w:val="20"/>
          <w:lang w:eastAsia="en-US"/>
        </w:rP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на дому при оказании паллиативной медицинской помощи устанавливается Министерством здравоохранения Российской Федерации.</w:t>
      </w:r>
    </w:p>
    <w:p w:rsidR="00C112BF" w:rsidRDefault="00C112BF">
      <w:pPr>
        <w:pStyle w:val="ConsPlusNormal"/>
        <w:jc w:val="both"/>
      </w:pPr>
    </w:p>
    <w:sectPr w:rsidR="00C112BF" w:rsidSect="00F35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2BF"/>
    <w:rsid w:val="0000416F"/>
    <w:rsid w:val="0000594E"/>
    <w:rsid w:val="000076AB"/>
    <w:rsid w:val="00011B8F"/>
    <w:rsid w:val="00026A25"/>
    <w:rsid w:val="00027778"/>
    <w:rsid w:val="00030693"/>
    <w:rsid w:val="00032E9F"/>
    <w:rsid w:val="00037CF3"/>
    <w:rsid w:val="00042AE4"/>
    <w:rsid w:val="0005042C"/>
    <w:rsid w:val="00052858"/>
    <w:rsid w:val="000616DE"/>
    <w:rsid w:val="0006270E"/>
    <w:rsid w:val="000648B5"/>
    <w:rsid w:val="0007153C"/>
    <w:rsid w:val="0007176A"/>
    <w:rsid w:val="000738CF"/>
    <w:rsid w:val="00075782"/>
    <w:rsid w:val="0007784C"/>
    <w:rsid w:val="00091B24"/>
    <w:rsid w:val="000A17B0"/>
    <w:rsid w:val="000A1A56"/>
    <w:rsid w:val="000A4EF6"/>
    <w:rsid w:val="000A634C"/>
    <w:rsid w:val="000A7CF0"/>
    <w:rsid w:val="000B43F9"/>
    <w:rsid w:val="000C7750"/>
    <w:rsid w:val="000E27AF"/>
    <w:rsid w:val="000E7C46"/>
    <w:rsid w:val="000F4C88"/>
    <w:rsid w:val="000F5747"/>
    <w:rsid w:val="00101468"/>
    <w:rsid w:val="00102985"/>
    <w:rsid w:val="00113446"/>
    <w:rsid w:val="001159A0"/>
    <w:rsid w:val="00124144"/>
    <w:rsid w:val="0012536A"/>
    <w:rsid w:val="0012626C"/>
    <w:rsid w:val="001267EB"/>
    <w:rsid w:val="00132F9C"/>
    <w:rsid w:val="001420AA"/>
    <w:rsid w:val="001534B7"/>
    <w:rsid w:val="00153E77"/>
    <w:rsid w:val="00162A18"/>
    <w:rsid w:val="001740A9"/>
    <w:rsid w:val="00175EC6"/>
    <w:rsid w:val="00176A04"/>
    <w:rsid w:val="0018207C"/>
    <w:rsid w:val="00190055"/>
    <w:rsid w:val="0019379F"/>
    <w:rsid w:val="001A41CF"/>
    <w:rsid w:val="001A651A"/>
    <w:rsid w:val="001A68DF"/>
    <w:rsid w:val="001A790E"/>
    <w:rsid w:val="001B3E35"/>
    <w:rsid w:val="001C5097"/>
    <w:rsid w:val="001C7E85"/>
    <w:rsid w:val="001D26A8"/>
    <w:rsid w:val="002030A5"/>
    <w:rsid w:val="0020541D"/>
    <w:rsid w:val="00211E2E"/>
    <w:rsid w:val="00211F87"/>
    <w:rsid w:val="00212410"/>
    <w:rsid w:val="0022054B"/>
    <w:rsid w:val="00225115"/>
    <w:rsid w:val="00236307"/>
    <w:rsid w:val="002443A0"/>
    <w:rsid w:val="00246A78"/>
    <w:rsid w:val="00250C8A"/>
    <w:rsid w:val="00260D6F"/>
    <w:rsid w:val="00261B24"/>
    <w:rsid w:val="00262E69"/>
    <w:rsid w:val="00263512"/>
    <w:rsid w:val="00270234"/>
    <w:rsid w:val="0027077C"/>
    <w:rsid w:val="00270FED"/>
    <w:rsid w:val="00273FDF"/>
    <w:rsid w:val="00277486"/>
    <w:rsid w:val="00283DFF"/>
    <w:rsid w:val="00285223"/>
    <w:rsid w:val="0028558F"/>
    <w:rsid w:val="002859AA"/>
    <w:rsid w:val="00286F1E"/>
    <w:rsid w:val="00287323"/>
    <w:rsid w:val="002969A1"/>
    <w:rsid w:val="002A23FC"/>
    <w:rsid w:val="002A76FF"/>
    <w:rsid w:val="002B7E52"/>
    <w:rsid w:val="002D781A"/>
    <w:rsid w:val="002E6A7C"/>
    <w:rsid w:val="002E762F"/>
    <w:rsid w:val="002F6B3E"/>
    <w:rsid w:val="002F70A2"/>
    <w:rsid w:val="00300BDA"/>
    <w:rsid w:val="00305F56"/>
    <w:rsid w:val="00305FA8"/>
    <w:rsid w:val="003114B3"/>
    <w:rsid w:val="00312C78"/>
    <w:rsid w:val="003158FA"/>
    <w:rsid w:val="003327EC"/>
    <w:rsid w:val="00336AB8"/>
    <w:rsid w:val="003418C8"/>
    <w:rsid w:val="00345105"/>
    <w:rsid w:val="0034660B"/>
    <w:rsid w:val="00347B16"/>
    <w:rsid w:val="00364591"/>
    <w:rsid w:val="00377451"/>
    <w:rsid w:val="00380697"/>
    <w:rsid w:val="00381DAF"/>
    <w:rsid w:val="00390958"/>
    <w:rsid w:val="00394F58"/>
    <w:rsid w:val="003A3F8F"/>
    <w:rsid w:val="003A6BF8"/>
    <w:rsid w:val="003C2165"/>
    <w:rsid w:val="003C7FFB"/>
    <w:rsid w:val="003D3EA9"/>
    <w:rsid w:val="003D41B2"/>
    <w:rsid w:val="003E1D48"/>
    <w:rsid w:val="003E43FE"/>
    <w:rsid w:val="003E7DE6"/>
    <w:rsid w:val="003F48AA"/>
    <w:rsid w:val="003F5521"/>
    <w:rsid w:val="003F5D16"/>
    <w:rsid w:val="003F6955"/>
    <w:rsid w:val="003F7D10"/>
    <w:rsid w:val="004061B8"/>
    <w:rsid w:val="004143B4"/>
    <w:rsid w:val="00416EF1"/>
    <w:rsid w:val="00417DCE"/>
    <w:rsid w:val="00422EA4"/>
    <w:rsid w:val="0042451A"/>
    <w:rsid w:val="00425A68"/>
    <w:rsid w:val="00431A94"/>
    <w:rsid w:val="00436134"/>
    <w:rsid w:val="004361F9"/>
    <w:rsid w:val="00436C80"/>
    <w:rsid w:val="00437A9A"/>
    <w:rsid w:val="00441777"/>
    <w:rsid w:val="00441F2E"/>
    <w:rsid w:val="00442953"/>
    <w:rsid w:val="00450B8F"/>
    <w:rsid w:val="004510DD"/>
    <w:rsid w:val="004579B6"/>
    <w:rsid w:val="00457BE6"/>
    <w:rsid w:val="004609DC"/>
    <w:rsid w:val="004612CC"/>
    <w:rsid w:val="00463E45"/>
    <w:rsid w:val="004660BE"/>
    <w:rsid w:val="00474691"/>
    <w:rsid w:val="004826E5"/>
    <w:rsid w:val="004879A4"/>
    <w:rsid w:val="00490B46"/>
    <w:rsid w:val="004A0A4E"/>
    <w:rsid w:val="004A55A2"/>
    <w:rsid w:val="004A5C7C"/>
    <w:rsid w:val="004C4CA7"/>
    <w:rsid w:val="004D0052"/>
    <w:rsid w:val="004D1A66"/>
    <w:rsid w:val="004E6177"/>
    <w:rsid w:val="004F125E"/>
    <w:rsid w:val="004F51B7"/>
    <w:rsid w:val="0051153B"/>
    <w:rsid w:val="00513A06"/>
    <w:rsid w:val="005167C7"/>
    <w:rsid w:val="00526115"/>
    <w:rsid w:val="00530C15"/>
    <w:rsid w:val="005329DB"/>
    <w:rsid w:val="005415F1"/>
    <w:rsid w:val="00544258"/>
    <w:rsid w:val="00545C72"/>
    <w:rsid w:val="00547B42"/>
    <w:rsid w:val="00561D51"/>
    <w:rsid w:val="00570162"/>
    <w:rsid w:val="00570708"/>
    <w:rsid w:val="00571974"/>
    <w:rsid w:val="00590505"/>
    <w:rsid w:val="005907FE"/>
    <w:rsid w:val="00597436"/>
    <w:rsid w:val="005A5036"/>
    <w:rsid w:val="005B4FCA"/>
    <w:rsid w:val="005C7EBD"/>
    <w:rsid w:val="005D1A55"/>
    <w:rsid w:val="005D2103"/>
    <w:rsid w:val="005E2ED8"/>
    <w:rsid w:val="005E4336"/>
    <w:rsid w:val="006014E1"/>
    <w:rsid w:val="00606071"/>
    <w:rsid w:val="0061450D"/>
    <w:rsid w:val="0061459B"/>
    <w:rsid w:val="00614A1D"/>
    <w:rsid w:val="00626FC7"/>
    <w:rsid w:val="00631B46"/>
    <w:rsid w:val="00632E97"/>
    <w:rsid w:val="00644C3A"/>
    <w:rsid w:val="0065081C"/>
    <w:rsid w:val="0066240D"/>
    <w:rsid w:val="00665554"/>
    <w:rsid w:val="00666556"/>
    <w:rsid w:val="00666A70"/>
    <w:rsid w:val="006B4859"/>
    <w:rsid w:val="006C2142"/>
    <w:rsid w:val="006C3C4A"/>
    <w:rsid w:val="006D1AA6"/>
    <w:rsid w:val="006D49AE"/>
    <w:rsid w:val="006D5C2F"/>
    <w:rsid w:val="006D74BD"/>
    <w:rsid w:val="006E1151"/>
    <w:rsid w:val="006E3D9C"/>
    <w:rsid w:val="006E4415"/>
    <w:rsid w:val="006E7AD6"/>
    <w:rsid w:val="006F5456"/>
    <w:rsid w:val="006F64C8"/>
    <w:rsid w:val="006F6997"/>
    <w:rsid w:val="006F69DD"/>
    <w:rsid w:val="007000E0"/>
    <w:rsid w:val="00700B5F"/>
    <w:rsid w:val="0070389D"/>
    <w:rsid w:val="00710DE6"/>
    <w:rsid w:val="00715EF3"/>
    <w:rsid w:val="007213C4"/>
    <w:rsid w:val="00727DFF"/>
    <w:rsid w:val="00730E61"/>
    <w:rsid w:val="00731042"/>
    <w:rsid w:val="00731208"/>
    <w:rsid w:val="00735267"/>
    <w:rsid w:val="007373C2"/>
    <w:rsid w:val="00743489"/>
    <w:rsid w:val="0076588B"/>
    <w:rsid w:val="00780B3C"/>
    <w:rsid w:val="00783633"/>
    <w:rsid w:val="00796EA1"/>
    <w:rsid w:val="007A10F5"/>
    <w:rsid w:val="007A490F"/>
    <w:rsid w:val="007A5923"/>
    <w:rsid w:val="007A5B68"/>
    <w:rsid w:val="007B2202"/>
    <w:rsid w:val="007C1057"/>
    <w:rsid w:val="007C176C"/>
    <w:rsid w:val="007C51E1"/>
    <w:rsid w:val="007C68EC"/>
    <w:rsid w:val="007C7793"/>
    <w:rsid w:val="007C7C7E"/>
    <w:rsid w:val="007D0483"/>
    <w:rsid w:val="007F1208"/>
    <w:rsid w:val="007F5A54"/>
    <w:rsid w:val="00804D8C"/>
    <w:rsid w:val="00805F76"/>
    <w:rsid w:val="0081031E"/>
    <w:rsid w:val="0081355C"/>
    <w:rsid w:val="008144BE"/>
    <w:rsid w:val="0081576C"/>
    <w:rsid w:val="00817374"/>
    <w:rsid w:val="00821378"/>
    <w:rsid w:val="00822332"/>
    <w:rsid w:val="00825F5A"/>
    <w:rsid w:val="00826534"/>
    <w:rsid w:val="00827330"/>
    <w:rsid w:val="00831933"/>
    <w:rsid w:val="008352B0"/>
    <w:rsid w:val="00843761"/>
    <w:rsid w:val="00846B50"/>
    <w:rsid w:val="00850676"/>
    <w:rsid w:val="00860889"/>
    <w:rsid w:val="00864A59"/>
    <w:rsid w:val="0087356E"/>
    <w:rsid w:val="008744CD"/>
    <w:rsid w:val="0088214E"/>
    <w:rsid w:val="00884045"/>
    <w:rsid w:val="00884791"/>
    <w:rsid w:val="008848D8"/>
    <w:rsid w:val="00886443"/>
    <w:rsid w:val="008927D3"/>
    <w:rsid w:val="00896E95"/>
    <w:rsid w:val="00897EEE"/>
    <w:rsid w:val="008B61DD"/>
    <w:rsid w:val="008C097C"/>
    <w:rsid w:val="008C0FA8"/>
    <w:rsid w:val="008C193B"/>
    <w:rsid w:val="008C33A7"/>
    <w:rsid w:val="008E3116"/>
    <w:rsid w:val="008E62CC"/>
    <w:rsid w:val="008E7462"/>
    <w:rsid w:val="008F49CF"/>
    <w:rsid w:val="008F6B82"/>
    <w:rsid w:val="009032FC"/>
    <w:rsid w:val="0091203F"/>
    <w:rsid w:val="0091256F"/>
    <w:rsid w:val="00913F1C"/>
    <w:rsid w:val="00917A82"/>
    <w:rsid w:val="00922919"/>
    <w:rsid w:val="00923CD6"/>
    <w:rsid w:val="00923E26"/>
    <w:rsid w:val="009244F4"/>
    <w:rsid w:val="009325B5"/>
    <w:rsid w:val="00933198"/>
    <w:rsid w:val="00945E46"/>
    <w:rsid w:val="00947FF7"/>
    <w:rsid w:val="00957E1D"/>
    <w:rsid w:val="00962214"/>
    <w:rsid w:val="00963714"/>
    <w:rsid w:val="00967BE8"/>
    <w:rsid w:val="009701F3"/>
    <w:rsid w:val="00971BC9"/>
    <w:rsid w:val="00973114"/>
    <w:rsid w:val="009909C3"/>
    <w:rsid w:val="009920F7"/>
    <w:rsid w:val="009A0E39"/>
    <w:rsid w:val="009A26F1"/>
    <w:rsid w:val="009A41E1"/>
    <w:rsid w:val="009A529E"/>
    <w:rsid w:val="009B7518"/>
    <w:rsid w:val="009C4AEA"/>
    <w:rsid w:val="009C6C26"/>
    <w:rsid w:val="009E7DAA"/>
    <w:rsid w:val="009F5A77"/>
    <w:rsid w:val="009F735B"/>
    <w:rsid w:val="009F769E"/>
    <w:rsid w:val="009F7FA1"/>
    <w:rsid w:val="00A01E02"/>
    <w:rsid w:val="00A05ACF"/>
    <w:rsid w:val="00A06BA5"/>
    <w:rsid w:val="00A10445"/>
    <w:rsid w:val="00A11F1B"/>
    <w:rsid w:val="00A170D6"/>
    <w:rsid w:val="00A17C22"/>
    <w:rsid w:val="00A261C8"/>
    <w:rsid w:val="00A3333F"/>
    <w:rsid w:val="00A51604"/>
    <w:rsid w:val="00A6029B"/>
    <w:rsid w:val="00A64289"/>
    <w:rsid w:val="00A72CA1"/>
    <w:rsid w:val="00A72E65"/>
    <w:rsid w:val="00A73BBF"/>
    <w:rsid w:val="00A75102"/>
    <w:rsid w:val="00A76823"/>
    <w:rsid w:val="00A80600"/>
    <w:rsid w:val="00A81195"/>
    <w:rsid w:val="00A86EFE"/>
    <w:rsid w:val="00A90CD9"/>
    <w:rsid w:val="00A915B2"/>
    <w:rsid w:val="00A91D1A"/>
    <w:rsid w:val="00A96651"/>
    <w:rsid w:val="00AA6C34"/>
    <w:rsid w:val="00AB2534"/>
    <w:rsid w:val="00AB3CF9"/>
    <w:rsid w:val="00AC07C5"/>
    <w:rsid w:val="00AC7F8D"/>
    <w:rsid w:val="00AE6A9E"/>
    <w:rsid w:val="00AF233E"/>
    <w:rsid w:val="00B03E9F"/>
    <w:rsid w:val="00B1238D"/>
    <w:rsid w:val="00B37978"/>
    <w:rsid w:val="00B4018D"/>
    <w:rsid w:val="00B42358"/>
    <w:rsid w:val="00B4642A"/>
    <w:rsid w:val="00B57D26"/>
    <w:rsid w:val="00B73882"/>
    <w:rsid w:val="00B80288"/>
    <w:rsid w:val="00B91487"/>
    <w:rsid w:val="00B938F7"/>
    <w:rsid w:val="00B970B5"/>
    <w:rsid w:val="00BA1A03"/>
    <w:rsid w:val="00BB430D"/>
    <w:rsid w:val="00BB4FF2"/>
    <w:rsid w:val="00BC2295"/>
    <w:rsid w:val="00BC26C0"/>
    <w:rsid w:val="00BC5043"/>
    <w:rsid w:val="00BC6A72"/>
    <w:rsid w:val="00BD0C4A"/>
    <w:rsid w:val="00BE0EF5"/>
    <w:rsid w:val="00BE217C"/>
    <w:rsid w:val="00BE5F2F"/>
    <w:rsid w:val="00BE64A9"/>
    <w:rsid w:val="00BE740C"/>
    <w:rsid w:val="00C04D67"/>
    <w:rsid w:val="00C0624D"/>
    <w:rsid w:val="00C112BF"/>
    <w:rsid w:val="00C238FB"/>
    <w:rsid w:val="00C24387"/>
    <w:rsid w:val="00C264C5"/>
    <w:rsid w:val="00C30B8A"/>
    <w:rsid w:val="00C33FA0"/>
    <w:rsid w:val="00C3450C"/>
    <w:rsid w:val="00C454EE"/>
    <w:rsid w:val="00C4662F"/>
    <w:rsid w:val="00C51D91"/>
    <w:rsid w:val="00C57D5C"/>
    <w:rsid w:val="00C63E9F"/>
    <w:rsid w:val="00C6550D"/>
    <w:rsid w:val="00C73A68"/>
    <w:rsid w:val="00C8057A"/>
    <w:rsid w:val="00C8509C"/>
    <w:rsid w:val="00C93E78"/>
    <w:rsid w:val="00CA5F90"/>
    <w:rsid w:val="00CB50A7"/>
    <w:rsid w:val="00CC341C"/>
    <w:rsid w:val="00CC4867"/>
    <w:rsid w:val="00CD352B"/>
    <w:rsid w:val="00CD3E71"/>
    <w:rsid w:val="00CE2A18"/>
    <w:rsid w:val="00CF0EB0"/>
    <w:rsid w:val="00CF605D"/>
    <w:rsid w:val="00D01B8E"/>
    <w:rsid w:val="00D07BE5"/>
    <w:rsid w:val="00D1070B"/>
    <w:rsid w:val="00D10FA1"/>
    <w:rsid w:val="00D13233"/>
    <w:rsid w:val="00D1750C"/>
    <w:rsid w:val="00D21DB9"/>
    <w:rsid w:val="00D23AB3"/>
    <w:rsid w:val="00D3590E"/>
    <w:rsid w:val="00D3724E"/>
    <w:rsid w:val="00D51689"/>
    <w:rsid w:val="00D52DF8"/>
    <w:rsid w:val="00D61894"/>
    <w:rsid w:val="00D6205D"/>
    <w:rsid w:val="00D66AFB"/>
    <w:rsid w:val="00D74F41"/>
    <w:rsid w:val="00D750D5"/>
    <w:rsid w:val="00D75E13"/>
    <w:rsid w:val="00D7677E"/>
    <w:rsid w:val="00D903AE"/>
    <w:rsid w:val="00D90B9D"/>
    <w:rsid w:val="00D9199E"/>
    <w:rsid w:val="00D97969"/>
    <w:rsid w:val="00DA3158"/>
    <w:rsid w:val="00DA59A4"/>
    <w:rsid w:val="00DC28E6"/>
    <w:rsid w:val="00DE4BC6"/>
    <w:rsid w:val="00E071E6"/>
    <w:rsid w:val="00E16A3F"/>
    <w:rsid w:val="00E31EB6"/>
    <w:rsid w:val="00E36F1A"/>
    <w:rsid w:val="00E400F7"/>
    <w:rsid w:val="00E43E3B"/>
    <w:rsid w:val="00E46A51"/>
    <w:rsid w:val="00E61C81"/>
    <w:rsid w:val="00E724E8"/>
    <w:rsid w:val="00E74355"/>
    <w:rsid w:val="00E76063"/>
    <w:rsid w:val="00E82DE3"/>
    <w:rsid w:val="00EB23F9"/>
    <w:rsid w:val="00EB40B7"/>
    <w:rsid w:val="00EB6B7C"/>
    <w:rsid w:val="00ED18D5"/>
    <w:rsid w:val="00ED76A2"/>
    <w:rsid w:val="00ED783B"/>
    <w:rsid w:val="00EE23CA"/>
    <w:rsid w:val="00EF4E3E"/>
    <w:rsid w:val="00EF4E81"/>
    <w:rsid w:val="00EF585A"/>
    <w:rsid w:val="00EF5C3B"/>
    <w:rsid w:val="00F0685D"/>
    <w:rsid w:val="00F07113"/>
    <w:rsid w:val="00F13675"/>
    <w:rsid w:val="00F15915"/>
    <w:rsid w:val="00F168C2"/>
    <w:rsid w:val="00F24AF3"/>
    <w:rsid w:val="00F26C07"/>
    <w:rsid w:val="00F2788A"/>
    <w:rsid w:val="00F30047"/>
    <w:rsid w:val="00F301F8"/>
    <w:rsid w:val="00F33763"/>
    <w:rsid w:val="00F33A0D"/>
    <w:rsid w:val="00F40D25"/>
    <w:rsid w:val="00F4270D"/>
    <w:rsid w:val="00F517DF"/>
    <w:rsid w:val="00F61BAE"/>
    <w:rsid w:val="00F6220D"/>
    <w:rsid w:val="00F6329C"/>
    <w:rsid w:val="00F653A8"/>
    <w:rsid w:val="00F67EE6"/>
    <w:rsid w:val="00F75006"/>
    <w:rsid w:val="00F77480"/>
    <w:rsid w:val="00F80046"/>
    <w:rsid w:val="00F861A7"/>
    <w:rsid w:val="00F94225"/>
    <w:rsid w:val="00F94D26"/>
    <w:rsid w:val="00FB2FD4"/>
    <w:rsid w:val="00FC294B"/>
    <w:rsid w:val="00FC30EB"/>
    <w:rsid w:val="00FC4481"/>
    <w:rsid w:val="00FD157D"/>
    <w:rsid w:val="00FD1BA1"/>
    <w:rsid w:val="00FD40C7"/>
    <w:rsid w:val="00FD6DA9"/>
    <w:rsid w:val="00FE33BB"/>
    <w:rsid w:val="00FF064B"/>
    <w:rsid w:val="00FF1382"/>
    <w:rsid w:val="00FF1983"/>
    <w:rsid w:val="00FF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12B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D1804E3C101606C339EF69EBB6E78ACF9C8E954AEBDF2D1F62C5D9DD7922DFD6DFF09CB9515D432624850F9ECFAFB2493A83B28ACFE4BD2MCd7L" TargetMode="External"/><Relationship Id="rId13" Type="http://schemas.openxmlformats.org/officeDocument/2006/relationships/hyperlink" Target="consultantplus://offline/ref=DD1804E3C101606C339EF69EBB6E78ACF9C9E859AFB6F2D1F62C5D9DD7922DFD6DFF09CB9515D436604850F9ECFAFB2493A83B28ACFE4BD2MCd7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D1804E3C101606C339EF69EBB6E78ACF9C8E954AEBDF2D1F62C5D9DD7922DFD6DFF09CB9515D433604850F9ECFAFB2493A83B28ACFE4BD2MCd7L" TargetMode="External"/><Relationship Id="rId12" Type="http://schemas.openxmlformats.org/officeDocument/2006/relationships/hyperlink" Target="consultantplus://offline/ref=DD1804E3C101606C339EF69EBB6E78ACF9C8E353A1B7F2D1F62C5D9DD7922DFD6DFF09CB9510D436684850F9ECFAFB2493A83B28ACFE4BD2MCd7L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1804E3C101606C339EF69EBB6E78ACF9C8E954AEBDF2D1F62C5D9DD7922DFD6DFF09CB9515D434634850F9ECFAFB2493A83B28ACFE4BD2MCd7L" TargetMode="External"/><Relationship Id="rId11" Type="http://schemas.openxmlformats.org/officeDocument/2006/relationships/hyperlink" Target="consultantplus://offline/ref=DD1804E3C101606C339EF69EBB6E78ACF9CFEC53ACB6F2D1F62C5D9DD7922DFD6DFF09CC9215DF63310751A5A9A7E82592A83921B0MFdFL" TargetMode="External"/><Relationship Id="rId5" Type="http://schemas.openxmlformats.org/officeDocument/2006/relationships/hyperlink" Target="consultantplus://offline/ref=DD1804E3C101606C339EF69EBB6E78ACF9C8E954AEBDF2D1F62C5D9DD7922DFD6DFF09CB9515D436624850F9ECFAFB2493A83B28ACFE4BD2MCd7L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DD1804E3C101606C339EF69EBB6E78ACFECAE358AEB6F2D1F62C5D9DD7922DFD6DFF09CB9515D437694850F9ECFAFB2493A83B28ACFE4BD2MCd7L" TargetMode="External"/><Relationship Id="rId4" Type="http://schemas.openxmlformats.org/officeDocument/2006/relationships/hyperlink" Target="consultantplus://offline/ref=DD1804E3C101606C339EF69EBB6E78ACF9CFEC56A0BDF2D1F62C5D9DD7922DFD6DFF09CB9515D73E614850F9ECFAFB2493A83B28ACFE4BD2MCd7L" TargetMode="External"/><Relationship Id="rId9" Type="http://schemas.openxmlformats.org/officeDocument/2006/relationships/hyperlink" Target="consultantplus://offline/ref=DD1804E3C101606C339EF69EBB6E78ACF9CFEC53ACB6F2D1F62C5D9DD7922DFD6DFF09CB9515D431694850F9ECFAFB2493A83B28ACFE4BD2MCd7L" TargetMode="External"/><Relationship Id="rId14" Type="http://schemas.openxmlformats.org/officeDocument/2006/relationships/hyperlink" Target="consultantplus://offline/ref=DD1804E3C101606C339EF69EBB6E78ACFECFE959A0B3F2D1F62C5D9DD7922DFD6DFF09CB9515D437694850F9ECFAFB2493A83B28ACFE4BD2MCd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3132</Words>
  <Characters>17858</Characters>
  <Application>Microsoft Office Word</Application>
  <DocSecurity>0</DocSecurity>
  <Lines>148</Lines>
  <Paragraphs>41</Paragraphs>
  <ScaleCrop>false</ScaleCrop>
  <Company/>
  <LinksUpToDate>false</LinksUpToDate>
  <CharactersWithSpaces>20949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UristRD</dc:creator>
  <cp:lastModifiedBy>UristRD</cp:lastModifiedBy>
  <cp:revision>2</cp:revision>
  <cp:lastPrinted>2022-10-17T13:58:00Z</cp:lastPrinted>
  <dcterms:created xsi:type="dcterms:W3CDTF">2023-09-18T11:29:00Z</dcterms:created>
  <dcterms:modified xsi:type="dcterms:W3CDTF">2023-09-18T11:29:00Z</dcterms:modified>
</cp:coreProperties>
</file>